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24" w:rsidRPr="00CC4424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 w:rsidRPr="00CC4424">
        <w:rPr>
          <w:rFonts w:ascii="Times New Roman" w:hAnsi="Times New Roman" w:cs="Times New Roman"/>
          <w:b/>
        </w:rPr>
        <w:t>RÉPUBLIQUE DE DJIBOUTI</w:t>
      </w:r>
    </w:p>
    <w:p w:rsidR="00CC4424" w:rsidRPr="00CC4424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 w:rsidRPr="00CC4424">
        <w:rPr>
          <w:rFonts w:ascii="Times New Roman" w:hAnsi="Times New Roman" w:cs="Times New Roman"/>
          <w:b/>
        </w:rPr>
        <w:t>Unité-Egalité-Paix</w:t>
      </w:r>
    </w:p>
    <w:p w:rsidR="00CC4424" w:rsidRPr="00CC4424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 w:rsidRPr="00CC4424">
        <w:rPr>
          <w:rFonts w:ascii="Times New Roman" w:hAnsi="Times New Roman" w:cs="Times New Roman"/>
          <w:b/>
        </w:rPr>
        <w:t>*************</w:t>
      </w:r>
    </w:p>
    <w:p w:rsidR="00CC4424" w:rsidRPr="00CC4424" w:rsidRDefault="0014462F" w:rsidP="00853666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Ministère </w:t>
      </w:r>
      <w:r w:rsidR="0055797F">
        <w:rPr>
          <w:rFonts w:ascii="Times New Roman" w:hAnsi="Times New Roman" w:cs="Times New Roman"/>
          <w:b/>
        </w:rPr>
        <w:t>de la Ville, de l’Urbanisme et de l’Habitat</w:t>
      </w:r>
    </w:p>
    <w:p w:rsidR="00CC4424" w:rsidRPr="00CC4424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 w:rsidRPr="00CC4424">
        <w:rPr>
          <w:rFonts w:ascii="Times New Roman" w:hAnsi="Times New Roman" w:cs="Times New Roman"/>
          <w:b/>
        </w:rPr>
        <w:t>*************</w:t>
      </w:r>
    </w:p>
    <w:p w:rsidR="00CC4424" w:rsidRPr="00CC4424" w:rsidRDefault="0060584F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bookmarkStart w:id="0" w:name="_Hlk531869701"/>
      <w:r>
        <w:rPr>
          <w:rFonts w:ascii="Times New Roman" w:hAnsi="Times New Roman" w:cs="Times New Roman"/>
          <w:b/>
        </w:rPr>
        <w:t>AGENCE DE RÉHABILITATION URBAINE ET D</w:t>
      </w:r>
      <w:r w:rsidR="0090713B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LOGEMENT SOCIAL</w:t>
      </w:r>
    </w:p>
    <w:bookmarkEnd w:id="0"/>
    <w:p w:rsidR="00CC4424" w:rsidRPr="00CC4424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 w:rsidRPr="00CC4424">
        <w:rPr>
          <w:rFonts w:ascii="Times New Roman" w:hAnsi="Times New Roman" w:cs="Times New Roman"/>
          <w:b/>
        </w:rPr>
        <w:t>*************</w:t>
      </w:r>
    </w:p>
    <w:p w:rsidR="00CC4424" w:rsidRPr="00CC4424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 w:rsidRPr="00CC4424">
        <w:rPr>
          <w:rFonts w:ascii="Times New Roman" w:hAnsi="Times New Roman" w:cs="Times New Roman"/>
          <w:b/>
        </w:rPr>
        <w:t>Projet Intégré de Résorption des Bidonvilles</w:t>
      </w:r>
    </w:p>
    <w:p w:rsidR="00382857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</w:rPr>
      </w:pPr>
      <w:r w:rsidRPr="00CC4424">
        <w:rPr>
          <w:rFonts w:ascii="Times New Roman" w:hAnsi="Times New Roman" w:cs="Times New Roman"/>
          <w:b/>
          <w:u w:val="single"/>
        </w:rPr>
        <w:t>N° Projet</w:t>
      </w:r>
      <w:r w:rsidRPr="00CC4424">
        <w:rPr>
          <w:rFonts w:ascii="Times New Roman" w:hAnsi="Times New Roman" w:cs="Times New Roman"/>
        </w:rPr>
        <w:t xml:space="preserve"> : </w:t>
      </w:r>
      <w:r w:rsidR="00C361E1" w:rsidRPr="00C27622">
        <w:rPr>
          <w:rFonts w:ascii="Times New Roman" w:hAnsi="Times New Roman" w:cs="Times New Roman"/>
        </w:rPr>
        <w:t>P172979</w:t>
      </w:r>
    </w:p>
    <w:p w:rsidR="00B6644F" w:rsidRPr="00230749" w:rsidRDefault="004A550D" w:rsidP="004A550D">
      <w:pPr>
        <w:shd w:val="clear" w:color="auto" w:fill="D9D9D9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531863619"/>
      <w:r>
        <w:rPr>
          <w:rFonts w:ascii="Times New Roman" w:hAnsi="Times New Roman" w:cs="Times New Roman"/>
          <w:b/>
          <w:bCs/>
          <w:sz w:val="28"/>
          <w:szCs w:val="28"/>
        </w:rPr>
        <w:t xml:space="preserve">Appel d’offres </w:t>
      </w:r>
      <w:r w:rsidR="0067231D">
        <w:rPr>
          <w:rFonts w:ascii="Times New Roman" w:hAnsi="Times New Roman" w:cs="Times New Roman"/>
          <w:b/>
          <w:bCs/>
          <w:sz w:val="28"/>
          <w:szCs w:val="28"/>
        </w:rPr>
        <w:t>Intern</w:t>
      </w:r>
      <w:r>
        <w:rPr>
          <w:rFonts w:ascii="Times New Roman" w:hAnsi="Times New Roman" w:cs="Times New Roman"/>
          <w:b/>
          <w:bCs/>
          <w:sz w:val="28"/>
          <w:szCs w:val="28"/>
        </w:rPr>
        <w:t>ational</w:t>
      </w:r>
    </w:p>
    <w:bookmarkEnd w:id="1"/>
    <w:p w:rsidR="009E21A8" w:rsidRDefault="00DF451C" w:rsidP="009E21A8">
      <w:pPr>
        <w:shd w:val="clear" w:color="auto" w:fill="D9D9D9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N° 1</w:t>
      </w:r>
      <w:r w:rsidR="0067231D">
        <w:rPr>
          <w:rFonts w:ascii="Times New Roman" w:hAnsi="Times New Roman" w:cs="Times New Roman"/>
          <w:b/>
          <w:sz w:val="24"/>
          <w:szCs w:val="28"/>
        </w:rPr>
        <w:t>7/AOI</w:t>
      </w:r>
      <w:r w:rsidR="004A550D" w:rsidRPr="004A550D">
        <w:rPr>
          <w:rFonts w:ascii="Times New Roman" w:hAnsi="Times New Roman" w:cs="Times New Roman"/>
          <w:b/>
          <w:sz w:val="24"/>
          <w:szCs w:val="28"/>
        </w:rPr>
        <w:t xml:space="preserve">/ARULOS/2025 </w:t>
      </w:r>
    </w:p>
    <w:p w:rsidR="005A0B91" w:rsidRPr="00230749" w:rsidRDefault="00104B86" w:rsidP="009E21A8">
      <w:pPr>
        <w:shd w:val="clear" w:color="auto" w:fill="D9D9D9"/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104B86">
        <w:rPr>
          <w:rFonts w:ascii="Times New Roman" w:hAnsi="Times New Roman" w:cs="Times New Roman"/>
          <w:b/>
          <w:bCs/>
          <w:sz w:val="28"/>
        </w:rPr>
        <w:t xml:space="preserve">TRAVAUX DE DRAINAGE DES EAUX PLUVIALES EN ZONE INDUSTRIELLE SUD </w:t>
      </w:r>
    </w:p>
    <w:p w:rsidR="00104B86" w:rsidRPr="00104B86" w:rsidRDefault="00104B86" w:rsidP="00104B86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La République de Djibouti a reçu un </w:t>
      </w:r>
      <w:r w:rsidRPr="00104B86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financement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de </w:t>
      </w:r>
      <w:r w:rsidRPr="00104B86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Banque Mondiale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pour financer</w:t>
      </w:r>
      <w:r w:rsidRPr="00104B86"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 xml:space="preserve"> </w:t>
      </w:r>
      <w:r w:rsidRPr="00104B86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Projet intégré de résorption des bidonvilles</w:t>
      </w:r>
      <w:r w:rsidRPr="00104B86"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>,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et à l’intention d’utiliser une partie de ce prêt</w:t>
      </w:r>
      <w:r w:rsidRPr="00104B86"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 xml:space="preserve"> 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pour effectuer des paiements au titre du Marché de </w:t>
      </w:r>
      <w:r w:rsidRPr="00104B86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travaux de drainage des eaux pluviales en zone industrielle Sud.</w:t>
      </w:r>
    </w:p>
    <w:p w:rsidR="00104B86" w:rsidRPr="00104B86" w:rsidRDefault="00104B86" w:rsidP="00104B86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L’ARULOS sollicite des offres fermées de la part de soumissionnaires éligibles et répondant aux qualifications requises pour fournir de </w:t>
      </w:r>
      <w:r w:rsidRPr="00104B86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tr</w:t>
      </w:r>
      <w:bookmarkStart w:id="2" w:name="_GoBack"/>
      <w:bookmarkEnd w:id="2"/>
      <w:r w:rsidRPr="00104B86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avaux de drainage des eaux pluviales en Zone Industrielle Sud. 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>Les travaux sont composés d’un seul lot :</w:t>
      </w:r>
    </w:p>
    <w:p w:rsidR="00104B86" w:rsidRPr="00104B86" w:rsidRDefault="00104B86" w:rsidP="00104B86">
      <w:pPr>
        <w:numPr>
          <w:ilvl w:val="0"/>
          <w:numId w:val="2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bookmarkStart w:id="3" w:name="_Hlk139361206"/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>Réalisation de caniveaux couverts 30x30 à 100x100 cm (hauteur variable) sur 650 ML;</w:t>
      </w:r>
    </w:p>
    <w:p w:rsidR="00104B86" w:rsidRPr="00104B86" w:rsidRDefault="00104B86" w:rsidP="00104B86">
      <w:pPr>
        <w:numPr>
          <w:ilvl w:val="0"/>
          <w:numId w:val="2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Réalisation de caniveau ouvert 200x100 et 250x100 cm (Largeur </w:t>
      </w:r>
      <w:r w:rsidR="0067231D"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>x hauteur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) sur 275 ML ; </w:t>
      </w:r>
    </w:p>
    <w:p w:rsidR="00104B86" w:rsidRPr="00104B86" w:rsidRDefault="00104B86" w:rsidP="00104B86">
      <w:pPr>
        <w:numPr>
          <w:ilvl w:val="0"/>
          <w:numId w:val="2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>Réalisation de 190 ML de conduite de refoulement diamètre 800 mm en PEHD</w:t>
      </w:r>
    </w:p>
    <w:p w:rsidR="00104B86" w:rsidRPr="00104B86" w:rsidRDefault="00104B86" w:rsidP="00104B86">
      <w:pPr>
        <w:numPr>
          <w:ilvl w:val="0"/>
          <w:numId w:val="2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>Réalisation d’une station de pompage (0.60 m3/s)</w:t>
      </w:r>
    </w:p>
    <w:p w:rsidR="00104B86" w:rsidRPr="00104B86" w:rsidRDefault="00104B86" w:rsidP="00104B86">
      <w:pPr>
        <w:numPr>
          <w:ilvl w:val="0"/>
          <w:numId w:val="2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>Construction d’ouvrages de traversée de chaussée</w:t>
      </w:r>
    </w:p>
    <w:p w:rsidR="00104B86" w:rsidRPr="00104B86" w:rsidRDefault="00104B86" w:rsidP="00104B86">
      <w:pPr>
        <w:numPr>
          <w:ilvl w:val="0"/>
          <w:numId w:val="2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>Aménagement d’un exutoire avec un clapet anti-retour</w:t>
      </w:r>
    </w:p>
    <w:p w:rsidR="00104B86" w:rsidRPr="00104B86" w:rsidRDefault="00104B86" w:rsidP="00104B86">
      <w:pPr>
        <w:numPr>
          <w:ilvl w:val="0"/>
          <w:numId w:val="2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>Réfection de chaussée</w:t>
      </w:r>
    </w:p>
    <w:bookmarkEnd w:id="3"/>
    <w:p w:rsidR="00104B86" w:rsidRPr="00104B86" w:rsidRDefault="00104B86" w:rsidP="00104B86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>La procédure sera conduite par mise en concurrence internationale en recourant à un Appel d’Offres (AO) telle que définie dans le « </w:t>
      </w:r>
      <w:r w:rsidRPr="00104B86"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>Règlement– de Passation des Marchés applicables aux Emprunteurs dans le cadre de Financement de Projets d’Investissement-Septembre 2025 »,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et ouverte à tous les soumissionnaires de pays éligibles tels que définis dans le Règlement </w:t>
      </w:r>
      <w:r w:rsidRPr="00104B86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de passation des marchés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. </w:t>
      </w:r>
    </w:p>
    <w:p w:rsidR="00104B86" w:rsidRPr="00104B86" w:rsidRDefault="00104B86" w:rsidP="00104B86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Soumissionnaires intéressés et éligibles peuvent obtenir des informations de 08H00 à 17H00 du dimanche au Jeudi auprès de : </w:t>
      </w:r>
    </w:p>
    <w:p w:rsidR="00104B86" w:rsidRPr="00104B86" w:rsidRDefault="00104B86" w:rsidP="00104B86">
      <w:pPr>
        <w:spacing w:before="120" w:after="12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ARULoS</w:t>
      </w:r>
    </w:p>
    <w:p w:rsidR="00104B86" w:rsidRPr="00104B86" w:rsidRDefault="00104B86" w:rsidP="00104B86">
      <w:pPr>
        <w:spacing w:before="120" w:after="12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Zone Industrielle Sud (Boulaos)</w:t>
      </w:r>
    </w:p>
    <w:p w:rsidR="00104B86" w:rsidRPr="00104B86" w:rsidRDefault="00104B86" w:rsidP="00104B86">
      <w:pPr>
        <w:spacing w:before="120" w:after="12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BP 2569 République de Djibouti</w:t>
      </w:r>
    </w:p>
    <w:p w:rsidR="00104B86" w:rsidRPr="00104B86" w:rsidRDefault="00104B86" w:rsidP="00104B86">
      <w:pPr>
        <w:spacing w:before="120" w:after="12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Numéro de téléphone : </w:t>
      </w:r>
      <w:r w:rsidRPr="00104B86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fr-FR"/>
        </w:rPr>
        <w:t>00253 21 35 43 44</w:t>
      </w:r>
    </w:p>
    <w:p w:rsidR="00104B86" w:rsidRPr="00104B86" w:rsidRDefault="00104B86" w:rsidP="00104B86">
      <w:pPr>
        <w:spacing w:before="120" w:after="120" w:line="240" w:lineRule="auto"/>
        <w:ind w:left="576" w:hanging="576"/>
        <w:jc w:val="center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Adresses électroniques :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procurement@arulos.dj</w:t>
      </w:r>
    </w:p>
    <w:p w:rsidR="00104B86" w:rsidRPr="00104B86" w:rsidRDefault="00104B86" w:rsidP="00104B86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lastRenderedPageBreak/>
        <w:t xml:space="preserve">Le Dossier d’Appel d’offres en français peut être acheté par tout Soumissionnaire intéressé en formulant une demande écrite à l’adresse ci-dessous contre un paiement non remboursable de </w:t>
      </w:r>
      <w:r w:rsidRPr="00104B86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50 000 FDJ (cinquante mille francs)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à payer en chèque à l’ordre de ARULoS et/ou en espèces. Le dossier d’appel d’offres sera envoyé par Email.</w:t>
      </w:r>
    </w:p>
    <w:p w:rsidR="00104B86" w:rsidRPr="00104B86" w:rsidRDefault="00104B86" w:rsidP="00104B86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offres devront être remises à l’adresse fourni ci-dessus au plus tard le </w:t>
      </w:r>
      <w:r w:rsidRPr="0067231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Mercredi 31</w:t>
      </w:r>
      <w:r w:rsidRPr="00104B86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r w:rsidRPr="0067231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décembre 2025</w:t>
      </w:r>
      <w:r w:rsidRPr="00104B86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à 8h00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. La soumission des offres par voie électronique ne sera pas autorisée. Les enveloppes extérieures de l’Offre marquées « ORIGINAL DE L’OFFRE », et les enveloppes intérieures marquées « PARTIE TECHNIQUE » seront ouvertes en présence des représentants des Soumissionnaires et de toute personne qui souhaitent assister à l’ouverture des plis à l’adresse indiquée ci-dessous : </w:t>
      </w:r>
      <w:r w:rsidRPr="00104B86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Mercredi 31 décembre 2025 à 9h00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à la salle de réunion de la Commission Nationale des Marchés en présence des représentants des soumissionnaires et des personnes présentes. Toutes les enveloppes marquées « PARTIE FINANCIERE » demeureront non-ouvertes et seront conservées dans un lieu sûr par le Maître d’Ouvrage jusqu’à la seconde ouverture publique des Offres.</w:t>
      </w:r>
    </w:p>
    <w:p w:rsidR="00104B86" w:rsidRPr="00104B86" w:rsidRDefault="00104B86" w:rsidP="00104B86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offres doivent être accompagnées d’une Garantie d’offre, pour un montant de </w:t>
      </w:r>
      <w:r w:rsidRPr="00104B86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10 000 000 FDJ (dix millions de francs djibouti).  </w:t>
      </w:r>
    </w:p>
    <w:p w:rsidR="00104B86" w:rsidRPr="00104B86" w:rsidRDefault="00104B86" w:rsidP="00104B86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Veuillez noter que le Règlement de Passation des Marchés exige que l’Emprunteur divulgue les informations sur les </w:t>
      </w:r>
      <w:hyperlink r:id="rId7" w:history="1">
        <w:r w:rsidRPr="0067231D">
          <w:rPr>
            <w:rFonts w:ascii="Times New Roman" w:eastAsia="Times New Roman" w:hAnsi="Times New Roman" w:cs="Times New Roman"/>
            <w:sz w:val="24"/>
            <w:szCs w:val="20"/>
            <w:lang w:eastAsia="fr-FR"/>
          </w:rPr>
          <w:t xml:space="preserve"> bénéficiaires effectifs</w:t>
        </w:r>
      </w:hyperlink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du Soumissionnaire attributaire, dans le cadre de l’avis de Notification d’Attribution de Marché, en renseignant le Formulaire de divulgation </w:t>
      </w:r>
      <w:hyperlink r:id="rId8" w:history="1">
        <w:r w:rsidRPr="0067231D">
          <w:rPr>
            <w:rFonts w:ascii="Times New Roman" w:eastAsia="Times New Roman" w:hAnsi="Times New Roman" w:cs="Times New Roman"/>
            <w:sz w:val="24"/>
            <w:szCs w:val="20"/>
            <w:lang w:eastAsia="fr-FR"/>
          </w:rPr>
          <w:t>des bénéficiaires effectifs</w:t>
        </w:r>
      </w:hyperlink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inclus dans le dossier d’appel d’offres </w:t>
      </w:r>
    </w:p>
    <w:p w:rsidR="00104B86" w:rsidRPr="00104B86" w:rsidRDefault="00104B86" w:rsidP="00104B86">
      <w:pPr>
        <w:numPr>
          <w:ilvl w:val="0"/>
          <w:numId w:val="1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soumissionnaires sont invités à prendre connaissance qu’une visite du site est prévue le </w:t>
      </w:r>
      <w:r w:rsidRPr="00104B86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Lundi 8 décembre 2025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>. Les frais de transport afférents à cette visite resteront entièrement à la charge des soumissionnaires.</w:t>
      </w:r>
      <w:r w:rsidRPr="0067231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104B86">
        <w:rPr>
          <w:rFonts w:ascii="Times New Roman" w:eastAsia="Times New Roman" w:hAnsi="Times New Roman" w:cs="Times New Roman"/>
          <w:sz w:val="24"/>
          <w:szCs w:val="20"/>
          <w:lang w:eastAsia="fr-FR"/>
        </w:rPr>
        <w:t>Le départ se fera du siège de l’ARULoS.</w:t>
      </w:r>
    </w:p>
    <w:p w:rsidR="00CC4424" w:rsidRPr="00D50A8E" w:rsidRDefault="00CC4424" w:rsidP="00104B86">
      <w:pPr>
        <w:pStyle w:val="Paragraphedeliste"/>
        <w:tabs>
          <w:tab w:val="left" w:pos="540"/>
        </w:tabs>
        <w:suppressAutoHyphens/>
        <w:ind w:right="-7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CC4424" w:rsidRPr="00D50A8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4A" w:rsidRDefault="0033294A" w:rsidP="00BD25C6">
      <w:pPr>
        <w:spacing w:after="0" w:line="240" w:lineRule="auto"/>
      </w:pPr>
      <w:r>
        <w:separator/>
      </w:r>
    </w:p>
  </w:endnote>
  <w:endnote w:type="continuationSeparator" w:id="0">
    <w:p w:rsidR="0033294A" w:rsidRDefault="0033294A" w:rsidP="00BD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5239110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D25C6" w:rsidRPr="00BD25C6" w:rsidRDefault="00BD25C6" w:rsidP="00853666">
            <w:pPr>
              <w:pStyle w:val="Pieddepage"/>
              <w:pBdr>
                <w:top w:val="single" w:sz="4" w:space="0" w:color="auto"/>
              </w:pBdr>
              <w:jc w:val="right"/>
              <w:rPr>
                <w:sz w:val="20"/>
              </w:rPr>
            </w:pPr>
            <w:r w:rsidRPr="00BD25C6">
              <w:rPr>
                <w:sz w:val="20"/>
              </w:rPr>
              <w:t xml:space="preserve">Page </w:t>
            </w:r>
            <w:r w:rsidRPr="00BD25C6">
              <w:rPr>
                <w:b/>
                <w:bCs/>
                <w:szCs w:val="24"/>
              </w:rPr>
              <w:fldChar w:fldCharType="begin"/>
            </w:r>
            <w:r w:rsidRPr="00BD25C6">
              <w:rPr>
                <w:b/>
                <w:bCs/>
                <w:sz w:val="20"/>
              </w:rPr>
              <w:instrText>PAGE</w:instrText>
            </w:r>
            <w:r w:rsidRPr="00BD25C6">
              <w:rPr>
                <w:b/>
                <w:bCs/>
                <w:szCs w:val="24"/>
              </w:rPr>
              <w:fldChar w:fldCharType="separate"/>
            </w:r>
            <w:r w:rsidR="0067231D">
              <w:rPr>
                <w:b/>
                <w:bCs/>
                <w:noProof/>
                <w:sz w:val="20"/>
              </w:rPr>
              <w:t>2</w:t>
            </w:r>
            <w:r w:rsidRPr="00BD25C6">
              <w:rPr>
                <w:b/>
                <w:bCs/>
                <w:szCs w:val="24"/>
              </w:rPr>
              <w:fldChar w:fldCharType="end"/>
            </w:r>
            <w:r w:rsidRPr="00BD25C6">
              <w:rPr>
                <w:sz w:val="20"/>
              </w:rPr>
              <w:t xml:space="preserve"> sur </w:t>
            </w:r>
            <w:r w:rsidRPr="00BD25C6">
              <w:rPr>
                <w:b/>
                <w:bCs/>
                <w:szCs w:val="24"/>
              </w:rPr>
              <w:fldChar w:fldCharType="begin"/>
            </w:r>
            <w:r w:rsidRPr="00BD25C6">
              <w:rPr>
                <w:b/>
                <w:bCs/>
                <w:sz w:val="20"/>
              </w:rPr>
              <w:instrText>NUMPAGES</w:instrText>
            </w:r>
            <w:r w:rsidRPr="00BD25C6">
              <w:rPr>
                <w:b/>
                <w:bCs/>
                <w:szCs w:val="24"/>
              </w:rPr>
              <w:fldChar w:fldCharType="separate"/>
            </w:r>
            <w:r w:rsidR="0067231D">
              <w:rPr>
                <w:b/>
                <w:bCs/>
                <w:noProof/>
                <w:sz w:val="20"/>
              </w:rPr>
              <w:t>2</w:t>
            </w:r>
            <w:r w:rsidRPr="00BD25C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BD25C6" w:rsidRDefault="00BD25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4A" w:rsidRDefault="0033294A" w:rsidP="00BD25C6">
      <w:pPr>
        <w:spacing w:after="0" w:line="240" w:lineRule="auto"/>
      </w:pPr>
      <w:r>
        <w:separator/>
      </w:r>
    </w:p>
  </w:footnote>
  <w:footnote w:type="continuationSeparator" w:id="0">
    <w:p w:rsidR="0033294A" w:rsidRDefault="0033294A" w:rsidP="00BD2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DA2"/>
    <w:multiLevelType w:val="hybridMultilevel"/>
    <w:tmpl w:val="459A8724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3382B73"/>
    <w:multiLevelType w:val="hybridMultilevel"/>
    <w:tmpl w:val="40D6CA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B4C45"/>
    <w:multiLevelType w:val="hybridMultilevel"/>
    <w:tmpl w:val="937EACF4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0EE50C6A"/>
    <w:multiLevelType w:val="hybridMultilevel"/>
    <w:tmpl w:val="61FA08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9C3486"/>
    <w:multiLevelType w:val="hybridMultilevel"/>
    <w:tmpl w:val="55DC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20B25"/>
    <w:multiLevelType w:val="hybridMultilevel"/>
    <w:tmpl w:val="69D4881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21671CF6"/>
    <w:multiLevelType w:val="hybridMultilevel"/>
    <w:tmpl w:val="9E6072F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286F57F7"/>
    <w:multiLevelType w:val="hybridMultilevel"/>
    <w:tmpl w:val="94202A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90477"/>
    <w:multiLevelType w:val="hybridMultilevel"/>
    <w:tmpl w:val="C08411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D1FA5"/>
    <w:multiLevelType w:val="multilevel"/>
    <w:tmpl w:val="539C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2C71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8B54601"/>
    <w:multiLevelType w:val="hybridMultilevel"/>
    <w:tmpl w:val="913C1720"/>
    <w:lvl w:ilvl="0" w:tplc="AE06C7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8025D2"/>
    <w:multiLevelType w:val="hybridMultilevel"/>
    <w:tmpl w:val="46A6B8C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63D66AB"/>
    <w:multiLevelType w:val="hybridMultilevel"/>
    <w:tmpl w:val="F800B0BE"/>
    <w:lvl w:ilvl="0" w:tplc="B9E62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07216"/>
    <w:multiLevelType w:val="hybridMultilevel"/>
    <w:tmpl w:val="264EC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E4"/>
    <w:multiLevelType w:val="hybridMultilevel"/>
    <w:tmpl w:val="B7560004"/>
    <w:lvl w:ilvl="0" w:tplc="067E8F7C">
      <w:numFmt w:val="bullet"/>
      <w:lvlText w:val="-"/>
      <w:lvlJc w:val="left"/>
      <w:pPr>
        <w:ind w:left="2345" w:hanging="360"/>
      </w:pPr>
      <w:rPr>
        <w:rFonts w:ascii="Arial" w:eastAsia="Arial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50807830"/>
    <w:multiLevelType w:val="multilevel"/>
    <w:tmpl w:val="0908D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i w:val="0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  <w:i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i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i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i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i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 w:val="0"/>
        <w:i w:val="0"/>
        <w:u w:val="single"/>
      </w:rPr>
    </w:lvl>
  </w:abstractNum>
  <w:abstractNum w:abstractNumId="17" w15:restartNumberingAfterBreak="0">
    <w:nsid w:val="53B4566B"/>
    <w:multiLevelType w:val="hybridMultilevel"/>
    <w:tmpl w:val="3D3C85D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75B7FFC"/>
    <w:multiLevelType w:val="hybridMultilevel"/>
    <w:tmpl w:val="61C68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A0748"/>
    <w:multiLevelType w:val="hybridMultilevel"/>
    <w:tmpl w:val="2446E6BC"/>
    <w:lvl w:ilvl="0" w:tplc="040C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61747321"/>
    <w:multiLevelType w:val="hybridMultilevel"/>
    <w:tmpl w:val="ADF65AC2"/>
    <w:lvl w:ilvl="0" w:tplc="B9E62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6FC5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04079"/>
    <w:multiLevelType w:val="hybridMultilevel"/>
    <w:tmpl w:val="46B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03B47"/>
    <w:multiLevelType w:val="hybridMultilevel"/>
    <w:tmpl w:val="A0D6E32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266393"/>
    <w:multiLevelType w:val="hybridMultilevel"/>
    <w:tmpl w:val="5B428636"/>
    <w:lvl w:ilvl="0" w:tplc="42948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13993"/>
    <w:multiLevelType w:val="hybridMultilevel"/>
    <w:tmpl w:val="FE60600E"/>
    <w:lvl w:ilvl="0" w:tplc="42948152">
      <w:start w:val="2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73927ED7"/>
    <w:multiLevelType w:val="hybridMultilevel"/>
    <w:tmpl w:val="934435F6"/>
    <w:lvl w:ilvl="0" w:tplc="B9E62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16"/>
  </w:num>
  <w:num w:numId="5">
    <w:abstractNumId w:val="10"/>
  </w:num>
  <w:num w:numId="6">
    <w:abstractNumId w:val="11"/>
  </w:num>
  <w:num w:numId="7">
    <w:abstractNumId w:val="24"/>
  </w:num>
  <w:num w:numId="8">
    <w:abstractNumId w:val="3"/>
  </w:num>
  <w:num w:numId="9">
    <w:abstractNumId w:val="13"/>
  </w:num>
  <w:num w:numId="10">
    <w:abstractNumId w:val="8"/>
  </w:num>
  <w:num w:numId="11">
    <w:abstractNumId w:val="25"/>
  </w:num>
  <w:num w:numId="12">
    <w:abstractNumId w:val="20"/>
  </w:num>
  <w:num w:numId="13">
    <w:abstractNumId w:val="9"/>
  </w:num>
  <w:num w:numId="14">
    <w:abstractNumId w:val="1"/>
  </w:num>
  <w:num w:numId="15">
    <w:abstractNumId w:val="22"/>
  </w:num>
  <w:num w:numId="16">
    <w:abstractNumId w:val="15"/>
  </w:num>
  <w:num w:numId="17">
    <w:abstractNumId w:val="7"/>
  </w:num>
  <w:num w:numId="18">
    <w:abstractNumId w:val="19"/>
  </w:num>
  <w:num w:numId="19">
    <w:abstractNumId w:val="2"/>
  </w:num>
  <w:num w:numId="20">
    <w:abstractNumId w:val="4"/>
  </w:num>
  <w:num w:numId="21">
    <w:abstractNumId w:val="6"/>
  </w:num>
  <w:num w:numId="22">
    <w:abstractNumId w:val="5"/>
  </w:num>
  <w:num w:numId="23">
    <w:abstractNumId w:val="21"/>
  </w:num>
  <w:num w:numId="24">
    <w:abstractNumId w:val="18"/>
  </w:num>
  <w:num w:numId="25">
    <w:abstractNumId w:val="0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24"/>
    <w:rsid w:val="00051533"/>
    <w:rsid w:val="000C6BEE"/>
    <w:rsid w:val="00104B86"/>
    <w:rsid w:val="001132D6"/>
    <w:rsid w:val="0014462F"/>
    <w:rsid w:val="0015300D"/>
    <w:rsid w:val="00192AD4"/>
    <w:rsid w:val="0019458B"/>
    <w:rsid w:val="00230749"/>
    <w:rsid w:val="002531FC"/>
    <w:rsid w:val="002A162B"/>
    <w:rsid w:val="002B3453"/>
    <w:rsid w:val="002E7E86"/>
    <w:rsid w:val="00302851"/>
    <w:rsid w:val="003265A7"/>
    <w:rsid w:val="0033294A"/>
    <w:rsid w:val="003354EB"/>
    <w:rsid w:val="00382857"/>
    <w:rsid w:val="003A23B2"/>
    <w:rsid w:val="003C0619"/>
    <w:rsid w:val="003C347C"/>
    <w:rsid w:val="003D1575"/>
    <w:rsid w:val="003F4135"/>
    <w:rsid w:val="00483B90"/>
    <w:rsid w:val="004A550D"/>
    <w:rsid w:val="00536313"/>
    <w:rsid w:val="00555332"/>
    <w:rsid w:val="0055797F"/>
    <w:rsid w:val="005A0B91"/>
    <w:rsid w:val="005C664C"/>
    <w:rsid w:val="005D673E"/>
    <w:rsid w:val="0060584F"/>
    <w:rsid w:val="00626693"/>
    <w:rsid w:val="0067231D"/>
    <w:rsid w:val="006F2123"/>
    <w:rsid w:val="007726E5"/>
    <w:rsid w:val="007B32D5"/>
    <w:rsid w:val="007D6947"/>
    <w:rsid w:val="007E5B24"/>
    <w:rsid w:val="00845E75"/>
    <w:rsid w:val="00853666"/>
    <w:rsid w:val="00871645"/>
    <w:rsid w:val="008852EC"/>
    <w:rsid w:val="008A4610"/>
    <w:rsid w:val="008F4CFC"/>
    <w:rsid w:val="0090713B"/>
    <w:rsid w:val="009E21A8"/>
    <w:rsid w:val="00AB5A37"/>
    <w:rsid w:val="00B32334"/>
    <w:rsid w:val="00B42328"/>
    <w:rsid w:val="00B52356"/>
    <w:rsid w:val="00B61285"/>
    <w:rsid w:val="00B6644F"/>
    <w:rsid w:val="00BD25C6"/>
    <w:rsid w:val="00C23CC1"/>
    <w:rsid w:val="00C361E1"/>
    <w:rsid w:val="00CC4424"/>
    <w:rsid w:val="00CF38DC"/>
    <w:rsid w:val="00D1773E"/>
    <w:rsid w:val="00D50A8E"/>
    <w:rsid w:val="00D550E5"/>
    <w:rsid w:val="00D8383A"/>
    <w:rsid w:val="00DC56C6"/>
    <w:rsid w:val="00DF451C"/>
    <w:rsid w:val="00DF78B4"/>
    <w:rsid w:val="00E10365"/>
    <w:rsid w:val="00E22616"/>
    <w:rsid w:val="00E8413C"/>
    <w:rsid w:val="00EA6ACB"/>
    <w:rsid w:val="00F207CD"/>
    <w:rsid w:val="00F4477C"/>
    <w:rsid w:val="00F64B2E"/>
    <w:rsid w:val="00F81CE8"/>
    <w:rsid w:val="00F8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8254"/>
  <w15:chartTrackingRefBased/>
  <w15:docId w15:val="{66F7D7DE-1EDA-4FAD-83A9-9D0AD67D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- List tir,liste 1,puce 1,Puces"/>
    <w:basedOn w:val="Normal"/>
    <w:link w:val="ParagraphedelisteCar"/>
    <w:uiPriority w:val="34"/>
    <w:qFormat/>
    <w:rsid w:val="00CC442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85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D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25C6"/>
  </w:style>
  <w:style w:type="paragraph" w:styleId="Pieddepage">
    <w:name w:val="footer"/>
    <w:basedOn w:val="Normal"/>
    <w:link w:val="PieddepageCar"/>
    <w:uiPriority w:val="99"/>
    <w:unhideWhenUsed/>
    <w:rsid w:val="00BD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25C6"/>
  </w:style>
  <w:style w:type="character" w:customStyle="1" w:styleId="ParagraphedelisteCar">
    <w:name w:val="Paragraphe de liste Car"/>
    <w:aliases w:val="References Car,- List tir Car,liste 1 Car,puce 1 Car,Puces Car"/>
    <w:link w:val="Paragraphedeliste"/>
    <w:uiPriority w:val="34"/>
    <w:rsid w:val="007E5B2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5B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5B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E5B2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xt.reverso.net/traduction/francais-anglais/des+b%C3%A9n%C3%A9ficiaires+effectif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text.reverso.net/traduction/francais-anglais/des+b%C3%A9n%C3%A9ficiaires+effecti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Mouna Osman Abdi</cp:lastModifiedBy>
  <cp:revision>2</cp:revision>
  <cp:lastPrinted>2020-08-23T12:41:00Z</cp:lastPrinted>
  <dcterms:created xsi:type="dcterms:W3CDTF">2025-11-25T09:23:00Z</dcterms:created>
  <dcterms:modified xsi:type="dcterms:W3CDTF">2025-11-25T09:23:00Z</dcterms:modified>
</cp:coreProperties>
</file>